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85" w:rsidRDefault="00431D85" w:rsidP="00431D85">
      <w:pPr>
        <w:spacing w:after="0"/>
        <w:rPr>
          <w:rFonts w:cs="Arial"/>
          <w:b/>
          <w:sz w:val="24"/>
          <w:szCs w:val="24"/>
        </w:rPr>
      </w:pPr>
      <w:r w:rsidRPr="00FA52E1">
        <w:rPr>
          <w:rFonts w:cs="Arial"/>
          <w:b/>
          <w:noProof/>
          <w:sz w:val="24"/>
          <w:szCs w:val="24"/>
          <w:lang w:eastAsia="nl-NL"/>
        </w:rPr>
        <w:drawing>
          <wp:anchor distT="0" distB="0" distL="114300" distR="114300" simplePos="0" relativeHeight="251659264" behindDoc="0" locked="0" layoutInCell="1" allowOverlap="1" wp14:anchorId="7D8A3176" wp14:editId="39988656">
            <wp:simplePos x="0" y="0"/>
            <wp:positionH relativeFrom="column">
              <wp:posOffset>4920635</wp:posOffset>
            </wp:positionH>
            <wp:positionV relativeFrom="paragraph">
              <wp:posOffset>-808990</wp:posOffset>
            </wp:positionV>
            <wp:extent cx="1485900" cy="1229902"/>
            <wp:effectExtent l="0" t="0" r="0" b="8890"/>
            <wp:wrapNone/>
            <wp:docPr id="1" name="Afbeelding 1" descr="C:\Users\a.lensen\Dropbox\Participatieraad Dalfsen\pr\definitief logo participatieraad dalf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sen\Dropbox\Participatieraad Dalfsen\pr\definitief logo participatieraad dalf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2299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D85" w:rsidRDefault="00431D85" w:rsidP="00431D85">
      <w:pPr>
        <w:spacing w:after="0"/>
        <w:rPr>
          <w:rFonts w:cs="Arial"/>
          <w:b/>
          <w:sz w:val="24"/>
          <w:szCs w:val="24"/>
        </w:rPr>
      </w:pPr>
      <w:r w:rsidRPr="00FA52E1">
        <w:rPr>
          <w:rFonts w:cs="Arial"/>
          <w:b/>
          <w:sz w:val="24"/>
          <w:szCs w:val="24"/>
        </w:rPr>
        <w:t xml:space="preserve">Aan het College van burgemeester en wethouders </w:t>
      </w:r>
      <w:r>
        <w:rPr>
          <w:rFonts w:cs="Arial"/>
          <w:b/>
          <w:sz w:val="24"/>
          <w:szCs w:val="24"/>
        </w:rPr>
        <w:t>Dalfsen</w:t>
      </w:r>
      <w:r w:rsidRPr="00FA52E1">
        <w:rPr>
          <w:rFonts w:cs="Arial"/>
          <w:b/>
          <w:sz w:val="24"/>
          <w:szCs w:val="24"/>
        </w:rPr>
        <w:br/>
        <w:t>Postbus 35</w:t>
      </w:r>
    </w:p>
    <w:p w:rsidR="00431D85" w:rsidRPr="00FA52E1" w:rsidRDefault="00431D85" w:rsidP="00431D85">
      <w:pPr>
        <w:spacing w:after="0"/>
        <w:rPr>
          <w:rFonts w:cs="Arial"/>
          <w:b/>
          <w:sz w:val="24"/>
          <w:szCs w:val="24"/>
        </w:rPr>
      </w:pPr>
      <w:r w:rsidRPr="00FA52E1">
        <w:rPr>
          <w:rFonts w:cs="Arial"/>
          <w:b/>
          <w:sz w:val="24"/>
          <w:szCs w:val="24"/>
        </w:rPr>
        <w:t>7720 AA Dalfsen</w:t>
      </w:r>
      <w:r w:rsidRPr="00FA52E1">
        <w:rPr>
          <w:rFonts w:ascii="Times New Roman" w:eastAsia="Times New Roman" w:hAnsi="Times New Roman"/>
          <w:b/>
          <w:snapToGrid w:val="0"/>
          <w:color w:val="000000"/>
          <w:w w:val="0"/>
          <w:sz w:val="24"/>
          <w:szCs w:val="24"/>
          <w:u w:color="000000"/>
          <w:bdr w:val="none" w:sz="0" w:space="0" w:color="000000"/>
          <w:shd w:val="clear" w:color="000000" w:fill="000000"/>
          <w:lang w:val="x-none" w:eastAsia="x-none" w:bidi="x-none"/>
        </w:rPr>
        <w:t xml:space="preserve"> </w:t>
      </w:r>
    </w:p>
    <w:p w:rsidR="00431D85" w:rsidRDefault="00431D85" w:rsidP="00431D85">
      <w:pPr>
        <w:rPr>
          <w:rFonts w:cs="Arial"/>
        </w:rPr>
      </w:pPr>
    </w:p>
    <w:p w:rsidR="00431D85" w:rsidRPr="002861F7" w:rsidRDefault="00431D85" w:rsidP="00431D85">
      <w:pPr>
        <w:rPr>
          <w:rFonts w:cs="Arial"/>
        </w:rPr>
      </w:pPr>
    </w:p>
    <w:p w:rsidR="00431D85" w:rsidRDefault="00431D85" w:rsidP="00431D85">
      <w:pPr>
        <w:spacing w:after="0"/>
        <w:jc w:val="both"/>
        <w:rPr>
          <w:rFonts w:cs="Arial"/>
        </w:rPr>
      </w:pPr>
      <w:r>
        <w:rPr>
          <w:rFonts w:cs="Arial"/>
        </w:rPr>
        <w:t>Datum:</w:t>
      </w:r>
      <w:r>
        <w:rPr>
          <w:rFonts w:cs="Arial"/>
        </w:rPr>
        <w:tab/>
      </w:r>
      <w:r>
        <w:rPr>
          <w:rFonts w:cs="Arial"/>
        </w:rPr>
        <w:tab/>
      </w:r>
      <w:r w:rsidRPr="002861F7">
        <w:rPr>
          <w:rFonts w:cs="Arial"/>
        </w:rPr>
        <w:t xml:space="preserve">Dalfsen, </w:t>
      </w:r>
      <w:r>
        <w:rPr>
          <w:rFonts w:cs="Arial"/>
        </w:rPr>
        <w:t xml:space="preserve">10 januari 2017 </w:t>
      </w:r>
      <w:r w:rsidRPr="002861F7">
        <w:rPr>
          <w:rFonts w:cs="Arial"/>
        </w:rPr>
        <w:t xml:space="preserve"> </w:t>
      </w:r>
    </w:p>
    <w:p w:rsidR="00431D85" w:rsidRDefault="00431D85" w:rsidP="00431D85">
      <w:pPr>
        <w:ind w:left="1410" w:hanging="1410"/>
        <w:rPr>
          <w:b/>
        </w:rPr>
      </w:pPr>
      <w:r w:rsidRPr="002861F7">
        <w:rPr>
          <w:rFonts w:cs="Arial"/>
        </w:rPr>
        <w:t>Betreft:</w:t>
      </w:r>
      <w:r>
        <w:rPr>
          <w:rFonts w:cs="Arial"/>
        </w:rPr>
        <w:tab/>
      </w:r>
      <w:r>
        <w:rPr>
          <w:rFonts w:cs="Arial"/>
        </w:rPr>
        <w:tab/>
      </w:r>
      <w:r w:rsidRPr="00431D85">
        <w:t>Afstemmingsverordening Participatiewet, IOAW, en IOAZ  2017 van de Gemeente Dalfsen</w:t>
      </w:r>
    </w:p>
    <w:p w:rsidR="00431D85" w:rsidRPr="002861F7" w:rsidRDefault="00431D85" w:rsidP="00431D85">
      <w:pPr>
        <w:spacing w:after="0"/>
        <w:rPr>
          <w:rFonts w:cs="Arial"/>
        </w:rPr>
      </w:pPr>
    </w:p>
    <w:p w:rsidR="00431D85" w:rsidRDefault="00431D85" w:rsidP="00431D85">
      <w:pPr>
        <w:pStyle w:val="Geenafstand"/>
      </w:pPr>
    </w:p>
    <w:p w:rsidR="00431D85" w:rsidRDefault="00431D85" w:rsidP="00431D85">
      <w:pPr>
        <w:pStyle w:val="Geenafstand"/>
      </w:pPr>
    </w:p>
    <w:p w:rsidR="00431D85" w:rsidRDefault="00431D85" w:rsidP="00431D85">
      <w:pPr>
        <w:pStyle w:val="Geenafstand"/>
      </w:pPr>
    </w:p>
    <w:p w:rsidR="00431D85" w:rsidRDefault="00431D85" w:rsidP="00431D85">
      <w:pPr>
        <w:pStyle w:val="Geenafstand"/>
      </w:pPr>
      <w:r>
        <w:t xml:space="preserve">Geacht College, </w:t>
      </w:r>
    </w:p>
    <w:p w:rsidR="00431D85" w:rsidRDefault="00431D85">
      <w:pPr>
        <w:rPr>
          <w:b/>
        </w:rPr>
      </w:pPr>
    </w:p>
    <w:p w:rsidR="00E062F0" w:rsidRPr="00E4076C" w:rsidRDefault="00E062F0">
      <w:pPr>
        <w:rPr>
          <w:b/>
        </w:rPr>
      </w:pPr>
      <w:r>
        <w:t>De participatiewet, IOAW en IOAZ zijn vangnetregel</w:t>
      </w:r>
      <w:r w:rsidR="00420BC0">
        <w:t>ingen. Werk gaat voor uitkering. Di</w:t>
      </w:r>
      <w:r>
        <w:t xml:space="preserve">t betekent dat iedereen zelf verantwoordelijk is </w:t>
      </w:r>
      <w:r w:rsidR="00420BC0">
        <w:t>voor de voorzieningen voor de noodzakelijke kosten van bestaan door zelf inkomen te verwerven door arbeid. Als dat niet lukt, kan een beroep gedaan worden op een uitkering. Dan gelden vanaf de meldingsdatum voor een uitkering de (arbeids-)verplichtingen en gedragingen om zo snel mogelijk werk te vinden ofwel onafhankelijk te worden van de uitkering.</w:t>
      </w:r>
    </w:p>
    <w:p w:rsidR="00F35E05" w:rsidRDefault="00E15068">
      <w:r>
        <w:t xml:space="preserve">De verordening gaat over de verantwoordelijkheid, rechten en plichten van belanghebbenden en </w:t>
      </w:r>
      <w:r w:rsidR="00E062F0">
        <w:t xml:space="preserve">de </w:t>
      </w:r>
      <w:r>
        <w:t>gemeente.</w:t>
      </w:r>
      <w:r w:rsidR="009C1696">
        <w:t xml:space="preserve"> </w:t>
      </w:r>
      <w:r>
        <w:t>Mede gelet op de rechtszekerheid van belanghebbende moet de gemeente het beleid vastleggen in een verordening.</w:t>
      </w:r>
    </w:p>
    <w:p w:rsidR="00E15068" w:rsidRDefault="00645464">
      <w:r>
        <w:t xml:space="preserve">De gemeenteraad dient </w:t>
      </w:r>
      <w:r w:rsidR="00E15068">
        <w:t>regels vast te stellen als niet aan de verplichtingen of gedragi</w:t>
      </w:r>
      <w:r>
        <w:t xml:space="preserve">ngen wordt voldaan. </w:t>
      </w:r>
      <w:r w:rsidR="00247BD0">
        <w:t xml:space="preserve">In de verordening zijn o.a. besluiten opgenomen tot het waarschuwen, opleggen van een verlaging </w:t>
      </w:r>
      <w:r w:rsidR="00705543">
        <w:t xml:space="preserve">en </w:t>
      </w:r>
      <w:r w:rsidR="00247BD0">
        <w:t>van de uitkering, de duu</w:t>
      </w:r>
      <w:r w:rsidR="00705543">
        <w:t xml:space="preserve">r en de hoogte van de verlaging en het stopzetten van de uitkering </w:t>
      </w:r>
      <w:r w:rsidR="00247BD0">
        <w:t>wanneer niet aan verplichtingen of gedragingen wordt voldaan.</w:t>
      </w:r>
      <w:r w:rsidR="00C818E1">
        <w:t xml:space="preserve"> Maar ook situaties </w:t>
      </w:r>
      <w:r w:rsidR="00667D65">
        <w:t>die kunnen afwijken. Wanneer het college tot het oordeel komt dat een uitkeringsgerechtigde zijn verplichtingen niet of in onvoldoende mate nakomt, verlaagt het de uitkering</w:t>
      </w:r>
      <w:r w:rsidR="00705543">
        <w:t xml:space="preserve"> of zet deze stop</w:t>
      </w:r>
      <w:r w:rsidR="00667D65">
        <w:t>. Er is geen sprake van een bevoegdheid maar van een verplichting.</w:t>
      </w:r>
    </w:p>
    <w:p w:rsidR="005D6B10" w:rsidRDefault="005D6B10">
      <w:pPr>
        <w:rPr>
          <w:b/>
        </w:rPr>
      </w:pPr>
    </w:p>
    <w:p w:rsidR="00247BD0" w:rsidRPr="005D6B10" w:rsidRDefault="00247BD0">
      <w:pPr>
        <w:rPr>
          <w:b/>
        </w:rPr>
      </w:pPr>
      <w:r w:rsidRPr="005D6B10">
        <w:rPr>
          <w:b/>
        </w:rPr>
        <w:t xml:space="preserve">Als werkgroep participatie </w:t>
      </w:r>
      <w:r w:rsidR="00431D85">
        <w:rPr>
          <w:b/>
        </w:rPr>
        <w:t xml:space="preserve">van de Participatieraad Dalfsen, </w:t>
      </w:r>
      <w:r w:rsidRPr="005D6B10">
        <w:rPr>
          <w:b/>
        </w:rPr>
        <w:t>adviseren wij</w:t>
      </w:r>
      <w:r w:rsidR="005D6B10" w:rsidRPr="005D6B10">
        <w:rPr>
          <w:b/>
        </w:rPr>
        <w:t>,</w:t>
      </w:r>
      <w:r w:rsidR="00420BC0" w:rsidRPr="005D6B10">
        <w:rPr>
          <w:b/>
        </w:rPr>
        <w:t xml:space="preserve"> </w:t>
      </w:r>
      <w:r w:rsidR="005D6B10" w:rsidRPr="005D6B10">
        <w:rPr>
          <w:b/>
        </w:rPr>
        <w:t>voor zover</w:t>
      </w:r>
      <w:r w:rsidR="00E4076C" w:rsidRPr="005D6B10">
        <w:rPr>
          <w:b/>
        </w:rPr>
        <w:t xml:space="preserve"> dit nog niet gebeurt</w:t>
      </w:r>
      <w:r w:rsidR="005D6B10" w:rsidRPr="005D6B10">
        <w:rPr>
          <w:b/>
        </w:rPr>
        <w:t>,</w:t>
      </w:r>
      <w:r w:rsidR="00E4076C" w:rsidRPr="005D6B10">
        <w:rPr>
          <w:b/>
        </w:rPr>
        <w:t xml:space="preserve"> </w:t>
      </w:r>
      <w:r w:rsidR="007C0EBA" w:rsidRPr="005D6B10">
        <w:rPr>
          <w:b/>
        </w:rPr>
        <w:t xml:space="preserve">onderstaande attentiepunten </w:t>
      </w:r>
      <w:r w:rsidR="00420BC0" w:rsidRPr="005D6B10">
        <w:rPr>
          <w:b/>
        </w:rPr>
        <w:t>aan de gemeente</w:t>
      </w:r>
      <w:r w:rsidRPr="005D6B10">
        <w:rPr>
          <w:b/>
        </w:rPr>
        <w:t>:</w:t>
      </w:r>
    </w:p>
    <w:p w:rsidR="00247BD0" w:rsidRDefault="00431D85" w:rsidP="005D6B10">
      <w:pPr>
        <w:pStyle w:val="Lijstalinea"/>
        <w:numPr>
          <w:ilvl w:val="0"/>
          <w:numId w:val="1"/>
        </w:numPr>
      </w:pPr>
      <w:r>
        <w:t>G</w:t>
      </w:r>
      <w:r w:rsidR="007C0EBA">
        <w:t xml:space="preserve">eef </w:t>
      </w:r>
      <w:r w:rsidR="00B61D88">
        <w:t>bij de aanvraag</w:t>
      </w:r>
      <w:r w:rsidR="00E52E3E">
        <w:t xml:space="preserve"> van</w:t>
      </w:r>
      <w:r w:rsidR="00B61D88">
        <w:t xml:space="preserve"> een uitkering </w:t>
      </w:r>
      <w:r w:rsidR="00247BD0">
        <w:t>een duidelijke en begrijpelijke</w:t>
      </w:r>
      <w:r w:rsidR="00420BC0">
        <w:t xml:space="preserve"> </w:t>
      </w:r>
      <w:r w:rsidR="00247BD0">
        <w:t xml:space="preserve"> face to face voorlichting aan belanghebbende</w:t>
      </w:r>
      <w:r w:rsidR="007E3C80">
        <w:t>,</w:t>
      </w:r>
      <w:r w:rsidR="00247BD0">
        <w:t xml:space="preserve"> waarin bij belanghebbende ook </w:t>
      </w:r>
      <w:r w:rsidR="00420BC0">
        <w:t xml:space="preserve">wordt gecheckt </w:t>
      </w:r>
      <w:r w:rsidR="00247BD0">
        <w:t xml:space="preserve"> of hij/zij het </w:t>
      </w:r>
      <w:r w:rsidR="00420BC0">
        <w:t xml:space="preserve">goed </w:t>
      </w:r>
      <w:r w:rsidR="00247BD0">
        <w:t>heeft begrepen</w:t>
      </w:r>
      <w:r w:rsidR="00AA6B0D">
        <w:t>. Hierin moeten vooral de verplichtingen en gedragingen naar voren komen maar ook de consequenties als hieraan niet wordt voldaan.</w:t>
      </w:r>
      <w:r w:rsidR="00420BC0">
        <w:t xml:space="preserve"> </w:t>
      </w:r>
      <w:r w:rsidR="00420BC0" w:rsidRPr="005D6B10">
        <w:rPr>
          <w:i/>
        </w:rPr>
        <w:t>(D</w:t>
      </w:r>
      <w:r w:rsidR="00247BD0" w:rsidRPr="005D6B10">
        <w:rPr>
          <w:i/>
        </w:rPr>
        <w:t xml:space="preserve">it </w:t>
      </w:r>
      <w:r w:rsidR="00AA6B0D" w:rsidRPr="005D6B10">
        <w:rPr>
          <w:i/>
        </w:rPr>
        <w:t>stimuleert</w:t>
      </w:r>
      <w:r w:rsidR="00C818E1" w:rsidRPr="005D6B10">
        <w:rPr>
          <w:i/>
        </w:rPr>
        <w:t xml:space="preserve"> </w:t>
      </w:r>
      <w:r w:rsidR="00420BC0" w:rsidRPr="005D6B10">
        <w:rPr>
          <w:i/>
        </w:rPr>
        <w:t xml:space="preserve">o.i. </w:t>
      </w:r>
      <w:r w:rsidR="00AA6B0D" w:rsidRPr="005D6B10">
        <w:rPr>
          <w:i/>
        </w:rPr>
        <w:t xml:space="preserve"> belangh</w:t>
      </w:r>
      <w:r w:rsidR="008A23CE" w:rsidRPr="005D6B10">
        <w:rPr>
          <w:i/>
        </w:rPr>
        <w:t xml:space="preserve">ebbende om er werk van te maken, werkt preventief en </w:t>
      </w:r>
      <w:r w:rsidR="00AA6B0D" w:rsidRPr="005D6B10">
        <w:rPr>
          <w:i/>
        </w:rPr>
        <w:t>voorkomt  frustratie</w:t>
      </w:r>
      <w:r w:rsidR="008A23CE" w:rsidRPr="005D6B10">
        <w:rPr>
          <w:i/>
        </w:rPr>
        <w:t>.</w:t>
      </w:r>
      <w:r w:rsidR="00AA6B0D" w:rsidRPr="005D6B10">
        <w:rPr>
          <w:i/>
        </w:rPr>
        <w:t xml:space="preserve"> </w:t>
      </w:r>
      <w:r w:rsidR="008A23CE" w:rsidRPr="005D6B10">
        <w:rPr>
          <w:i/>
        </w:rPr>
        <w:t>Daarnaast kun je</w:t>
      </w:r>
      <w:r w:rsidR="007E3C80" w:rsidRPr="005D6B10">
        <w:rPr>
          <w:i/>
        </w:rPr>
        <w:t xml:space="preserve"> </w:t>
      </w:r>
      <w:r w:rsidR="00AA6B0D" w:rsidRPr="005D6B10">
        <w:rPr>
          <w:i/>
        </w:rPr>
        <w:t xml:space="preserve">klachten, </w:t>
      </w:r>
      <w:r w:rsidR="007C0EBA" w:rsidRPr="005D6B10">
        <w:rPr>
          <w:i/>
        </w:rPr>
        <w:t xml:space="preserve">terugvorderingen, </w:t>
      </w:r>
      <w:r w:rsidR="00AA6B0D" w:rsidRPr="005D6B10">
        <w:rPr>
          <w:i/>
        </w:rPr>
        <w:t>bezwaar- en beroeps</w:t>
      </w:r>
      <w:r w:rsidR="008A23CE" w:rsidRPr="005D6B10">
        <w:rPr>
          <w:i/>
        </w:rPr>
        <w:t>zaken</w:t>
      </w:r>
      <w:r w:rsidR="007E3C80" w:rsidRPr="005D6B10">
        <w:rPr>
          <w:i/>
        </w:rPr>
        <w:t xml:space="preserve"> beperken</w:t>
      </w:r>
      <w:r>
        <w:rPr>
          <w:i/>
        </w:rPr>
        <w:t>.</w:t>
      </w:r>
      <w:r w:rsidR="007E3C80" w:rsidRPr="005D6B10">
        <w:rPr>
          <w:i/>
        </w:rPr>
        <w:t>)</w:t>
      </w:r>
    </w:p>
    <w:p w:rsidR="00B97173" w:rsidRDefault="00431D85" w:rsidP="005D6B10">
      <w:pPr>
        <w:pStyle w:val="Lijstalinea"/>
        <w:numPr>
          <w:ilvl w:val="0"/>
          <w:numId w:val="1"/>
        </w:numPr>
      </w:pPr>
      <w:r>
        <w:lastRenderedPageBreak/>
        <w:t>H</w:t>
      </w:r>
      <w:r w:rsidR="00B97173">
        <w:t>erhaal de voorlichting / informatie continue bij elk contact met belanghebbende</w:t>
      </w:r>
      <w:r>
        <w:t>.</w:t>
      </w:r>
    </w:p>
    <w:p w:rsidR="001C385A" w:rsidRDefault="00431D85" w:rsidP="005D6B10">
      <w:pPr>
        <w:pStyle w:val="Lijstalinea"/>
        <w:numPr>
          <w:ilvl w:val="0"/>
          <w:numId w:val="1"/>
        </w:numPr>
      </w:pPr>
      <w:r>
        <w:t>H</w:t>
      </w:r>
      <w:r w:rsidR="00B80594">
        <w:t xml:space="preserve">elp </w:t>
      </w:r>
      <w:r w:rsidR="001C385A">
        <w:t>belanghebbende bij het inv</w:t>
      </w:r>
      <w:r w:rsidR="00B80594">
        <w:t>ullen van</w:t>
      </w:r>
      <w:r w:rsidR="001C385A">
        <w:t xml:space="preserve"> formulieren</w:t>
      </w:r>
      <w:r w:rsidR="00B80594">
        <w:t xml:space="preserve"> als hem/haar</w:t>
      </w:r>
      <w:r w:rsidR="00776E4B">
        <w:t xml:space="preserve"> het </w:t>
      </w:r>
      <w:r w:rsidR="00237B06">
        <w:t>niet lukt met iemand uit de directe omgeving</w:t>
      </w:r>
      <w:r>
        <w:t>.</w:t>
      </w:r>
    </w:p>
    <w:p w:rsidR="007E3C80" w:rsidRPr="00460108" w:rsidRDefault="00431D85" w:rsidP="005D6B10">
      <w:pPr>
        <w:pStyle w:val="Lijstalinea"/>
        <w:numPr>
          <w:ilvl w:val="0"/>
          <w:numId w:val="1"/>
        </w:numPr>
        <w:rPr>
          <w:i/>
        </w:rPr>
      </w:pPr>
      <w:r>
        <w:t>Z</w:t>
      </w:r>
      <w:r w:rsidR="007E3C80">
        <w:t xml:space="preserve">org voor een </w:t>
      </w:r>
      <w:r w:rsidR="00C818E1">
        <w:t>mondelinge</w:t>
      </w:r>
      <w:r>
        <w:t>,</w:t>
      </w:r>
      <w:r w:rsidR="00C818E1">
        <w:t xml:space="preserve"> </w:t>
      </w:r>
      <w:r w:rsidR="007E3C80">
        <w:t>gemotiveerde en duidelijke onderbouwing  bij het o</w:t>
      </w:r>
      <w:r w:rsidR="007066EC">
        <w:t xml:space="preserve">pleggen van een waarschuwing, </w:t>
      </w:r>
      <w:r w:rsidR="007E3C80">
        <w:t xml:space="preserve">verlaging </w:t>
      </w:r>
      <w:r w:rsidR="007066EC">
        <w:t xml:space="preserve">of stopzetten </w:t>
      </w:r>
      <w:r w:rsidR="007E3C80">
        <w:t>van de uit</w:t>
      </w:r>
      <w:r w:rsidR="00B80594">
        <w:t xml:space="preserve"> </w:t>
      </w:r>
      <w:r w:rsidR="007E3C80">
        <w:t>kering</w:t>
      </w:r>
      <w:r w:rsidR="007636E0">
        <w:t>,</w:t>
      </w:r>
      <w:r w:rsidR="006B7476">
        <w:t xml:space="preserve"> waarbij de </w:t>
      </w:r>
      <w:r w:rsidR="00A2242F">
        <w:t>achterliggende gedachte</w:t>
      </w:r>
      <w:r w:rsidR="007636E0">
        <w:t xml:space="preserve"> ook </w:t>
      </w:r>
      <w:r w:rsidR="007066EC">
        <w:t xml:space="preserve"> moet zijn </w:t>
      </w:r>
      <w:r w:rsidR="005D6B10" w:rsidRPr="00460108">
        <w:rPr>
          <w:i/>
        </w:rPr>
        <w:t>‘</w:t>
      </w:r>
      <w:r w:rsidR="00A2242F" w:rsidRPr="00460108">
        <w:rPr>
          <w:i/>
        </w:rPr>
        <w:t xml:space="preserve">het motiveren en </w:t>
      </w:r>
      <w:r w:rsidR="006B7476" w:rsidRPr="00460108">
        <w:rPr>
          <w:i/>
        </w:rPr>
        <w:t>stimuleren</w:t>
      </w:r>
      <w:r w:rsidR="00A2242F" w:rsidRPr="00460108">
        <w:rPr>
          <w:i/>
        </w:rPr>
        <w:t xml:space="preserve"> om mee te doen in de samenleving</w:t>
      </w:r>
      <w:r w:rsidR="005D6B10" w:rsidRPr="00460108">
        <w:rPr>
          <w:i/>
        </w:rPr>
        <w:t>’</w:t>
      </w:r>
      <w:r>
        <w:rPr>
          <w:i/>
        </w:rPr>
        <w:t>.</w:t>
      </w:r>
    </w:p>
    <w:p w:rsidR="00B97173" w:rsidRDefault="00431D85" w:rsidP="005D6B10">
      <w:pPr>
        <w:pStyle w:val="Lijstalinea"/>
        <w:numPr>
          <w:ilvl w:val="0"/>
          <w:numId w:val="1"/>
        </w:numPr>
      </w:pPr>
      <w:r>
        <w:t>S</w:t>
      </w:r>
      <w:r w:rsidR="00B97173">
        <w:t>tel belanghebbende in de gelegenheid voor het opleggen van een maatregel zijn/haar zienswijze naar voren te brengen</w:t>
      </w:r>
      <w:r>
        <w:t>.</w:t>
      </w:r>
    </w:p>
    <w:p w:rsidR="007E3C80" w:rsidRPr="005D6B10" w:rsidRDefault="00431D85" w:rsidP="005D6B10">
      <w:pPr>
        <w:pStyle w:val="Lijstalinea"/>
        <w:numPr>
          <w:ilvl w:val="0"/>
          <w:numId w:val="1"/>
        </w:numPr>
        <w:rPr>
          <w:i/>
        </w:rPr>
      </w:pPr>
      <w:r>
        <w:t>S</w:t>
      </w:r>
      <w:r w:rsidR="007E3C80">
        <w:t xml:space="preserve">chroom niet om </w:t>
      </w:r>
      <w:r w:rsidR="00E062F0">
        <w:t>in voorkomende gevallen een</w:t>
      </w:r>
      <w:r w:rsidR="007066EC">
        <w:t xml:space="preserve"> waarschuwing, </w:t>
      </w:r>
      <w:r w:rsidR="00E062F0">
        <w:t xml:space="preserve">verlaging </w:t>
      </w:r>
      <w:r w:rsidR="007066EC">
        <w:t xml:space="preserve">of stopzetting </w:t>
      </w:r>
      <w:r w:rsidR="00E062F0">
        <w:t>van de uitkering op te leggen</w:t>
      </w:r>
      <w:r w:rsidR="007066EC">
        <w:t>,</w:t>
      </w:r>
      <w:r w:rsidR="00E062F0">
        <w:t xml:space="preserve"> maar houdt rekening me</w:t>
      </w:r>
      <w:r w:rsidR="00460108">
        <w:t>t de individualiseringsbepaling</w:t>
      </w:r>
      <w:r w:rsidR="00E062F0">
        <w:t xml:space="preserve"> </w:t>
      </w:r>
      <w:r w:rsidR="00C818E1" w:rsidRPr="005D6B10">
        <w:rPr>
          <w:i/>
        </w:rPr>
        <w:t>(</w:t>
      </w:r>
      <w:r w:rsidR="00460108">
        <w:rPr>
          <w:i/>
        </w:rPr>
        <w:t xml:space="preserve">rekening houdend </w:t>
      </w:r>
      <w:r w:rsidR="00E062F0" w:rsidRPr="005D6B10">
        <w:rPr>
          <w:i/>
        </w:rPr>
        <w:t xml:space="preserve">met persoonlijke omstandigheden en individuele situaties </w:t>
      </w:r>
      <w:r w:rsidR="007636E0" w:rsidRPr="005D6B10">
        <w:rPr>
          <w:i/>
        </w:rPr>
        <w:t>kan maatwerk worden toegepast</w:t>
      </w:r>
      <w:r w:rsidR="00C818E1" w:rsidRPr="005D6B10">
        <w:rPr>
          <w:i/>
        </w:rPr>
        <w:t>)</w:t>
      </w:r>
      <w:r w:rsidR="00460108">
        <w:rPr>
          <w:i/>
        </w:rPr>
        <w:t>.</w:t>
      </w:r>
    </w:p>
    <w:p w:rsidR="00E030EC" w:rsidRDefault="00431D85" w:rsidP="005D6B10">
      <w:pPr>
        <w:pStyle w:val="Lijstalinea"/>
        <w:numPr>
          <w:ilvl w:val="0"/>
          <w:numId w:val="1"/>
        </w:numPr>
      </w:pPr>
      <w:r>
        <w:t>V</w:t>
      </w:r>
      <w:r w:rsidR="00E030EC">
        <w:t xml:space="preserve">olg het effect </w:t>
      </w:r>
      <w:r w:rsidR="000D6BFC">
        <w:t xml:space="preserve">bij de klant </w:t>
      </w:r>
      <w:r w:rsidR="00E030EC">
        <w:t>van</w:t>
      </w:r>
      <w:r w:rsidR="000D6BFC">
        <w:t xml:space="preserve"> de opgelegde waa</w:t>
      </w:r>
      <w:r w:rsidR="00E52E3E">
        <w:t>rschuwing,</w:t>
      </w:r>
      <w:r w:rsidR="000D6BFC">
        <w:t xml:space="preserve"> verlaging </w:t>
      </w:r>
      <w:r w:rsidR="00E52E3E">
        <w:t xml:space="preserve">of stopzetting </w:t>
      </w:r>
      <w:r w:rsidR="000D6BFC">
        <w:t>van de uitkering</w:t>
      </w:r>
      <w:r>
        <w:t>.</w:t>
      </w:r>
    </w:p>
    <w:p w:rsidR="00E4076C" w:rsidRDefault="00431D85" w:rsidP="005D6B10">
      <w:pPr>
        <w:pStyle w:val="Lijstalinea"/>
        <w:numPr>
          <w:ilvl w:val="0"/>
          <w:numId w:val="1"/>
        </w:numPr>
      </w:pPr>
      <w:r>
        <w:t>G</w:t>
      </w:r>
      <w:r w:rsidR="00E4076C">
        <w:t>eef informatie  bij het toepassen van een maatregel aan belanghebbende omtrent de klachtenprocedure en de mogelijkheden van bezwaar en beroep</w:t>
      </w:r>
      <w:r>
        <w:t>.</w:t>
      </w:r>
    </w:p>
    <w:p w:rsidR="00C818E1" w:rsidRDefault="00431D85" w:rsidP="005D6B10">
      <w:pPr>
        <w:pStyle w:val="Lijstalinea"/>
        <w:numPr>
          <w:ilvl w:val="0"/>
          <w:numId w:val="1"/>
        </w:numPr>
      </w:pPr>
      <w:r>
        <w:t>G</w:t>
      </w:r>
      <w:r w:rsidR="00C818E1">
        <w:t xml:space="preserve">raag ontvangen wij </w:t>
      </w:r>
      <w:r w:rsidR="00B61D88">
        <w:t xml:space="preserve">als </w:t>
      </w:r>
      <w:r w:rsidR="00F51318">
        <w:t>Participatieraad</w:t>
      </w:r>
      <w:r w:rsidR="00B61D88">
        <w:t xml:space="preserve"> </w:t>
      </w:r>
      <w:r w:rsidR="006B7476">
        <w:t xml:space="preserve">na een jaar </w:t>
      </w:r>
      <w:r w:rsidR="00C818E1">
        <w:t>een evaluatie met onderbouwing in cijfers hoe de verordening in de praktijk</w:t>
      </w:r>
      <w:r w:rsidR="006B7476">
        <w:t xml:space="preserve"> </w:t>
      </w:r>
      <w:r w:rsidR="007066EC">
        <w:t xml:space="preserve">over een bepaalde periode </w:t>
      </w:r>
      <w:r w:rsidR="006B7476">
        <w:t>is uitgevoerd</w:t>
      </w:r>
      <w:r w:rsidR="00776E4B">
        <w:t>.</w:t>
      </w:r>
    </w:p>
    <w:p w:rsidR="00776E4B" w:rsidRDefault="00776E4B" w:rsidP="00776E4B">
      <w:pPr>
        <w:pStyle w:val="Lijstalinea"/>
      </w:pPr>
    </w:p>
    <w:p w:rsidR="00776E4B" w:rsidRDefault="00776E4B" w:rsidP="00776E4B">
      <w:pPr>
        <w:pStyle w:val="Lijstalinea"/>
      </w:pPr>
    </w:p>
    <w:p w:rsidR="00776E4B" w:rsidRDefault="00776E4B" w:rsidP="00776E4B">
      <w:pPr>
        <w:pStyle w:val="Lijstalinea"/>
      </w:pPr>
    </w:p>
    <w:p w:rsidR="00247BD0" w:rsidRDefault="00247BD0" w:rsidP="00E05020">
      <w:pPr>
        <w:pStyle w:val="Lijstalinea"/>
      </w:pPr>
    </w:p>
    <w:p w:rsidR="00431D85" w:rsidRDefault="00431D85" w:rsidP="00431D85">
      <w:pPr>
        <w:pStyle w:val="Geenafstand"/>
      </w:pPr>
      <w:r>
        <w:t>Met vriendelijk groet,</w:t>
      </w:r>
    </w:p>
    <w:p w:rsidR="00431D85" w:rsidRDefault="00431D85" w:rsidP="00431D85">
      <w:pPr>
        <w:pStyle w:val="Geenafstand"/>
      </w:pPr>
    </w:p>
    <w:p w:rsidR="00431D85" w:rsidRDefault="00431D85" w:rsidP="00431D85">
      <w:pPr>
        <w:pStyle w:val="Geenafstand"/>
      </w:pPr>
    </w:p>
    <w:p w:rsidR="00431D85" w:rsidRDefault="004060DA" w:rsidP="00431D85">
      <w:r>
        <w:t>Xanter Wilhelm</w:t>
      </w:r>
    </w:p>
    <w:p w:rsidR="004060DA" w:rsidRDefault="004060DA" w:rsidP="00431D85">
      <w:r>
        <w:t>Voorzitter Participatieraad Dalfsen</w:t>
      </w:r>
      <w:bookmarkStart w:id="0" w:name="_GoBack"/>
      <w:bookmarkEnd w:id="0"/>
    </w:p>
    <w:p w:rsidR="00431D85" w:rsidRDefault="00431D85" w:rsidP="00E05020">
      <w:pPr>
        <w:pStyle w:val="Lijstalinea"/>
      </w:pPr>
    </w:p>
    <w:p w:rsidR="00776E4B" w:rsidRPr="00431D85" w:rsidRDefault="00431D85" w:rsidP="00431D85">
      <w:pPr>
        <w:tabs>
          <w:tab w:val="left" w:pos="2730"/>
        </w:tabs>
      </w:pPr>
      <w:r>
        <w:tab/>
      </w:r>
    </w:p>
    <w:sectPr w:rsidR="00776E4B" w:rsidRPr="00431D85" w:rsidSect="00F35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4C19"/>
    <w:multiLevelType w:val="hybridMultilevel"/>
    <w:tmpl w:val="20AA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96"/>
    <w:rsid w:val="00013F04"/>
    <w:rsid w:val="000C00C5"/>
    <w:rsid w:val="000D6BFC"/>
    <w:rsid w:val="000F59C1"/>
    <w:rsid w:val="001C385A"/>
    <w:rsid w:val="001F2998"/>
    <w:rsid w:val="00237B06"/>
    <w:rsid w:val="00247BD0"/>
    <w:rsid w:val="004060DA"/>
    <w:rsid w:val="00420BC0"/>
    <w:rsid w:val="00431D85"/>
    <w:rsid w:val="00460108"/>
    <w:rsid w:val="004856C3"/>
    <w:rsid w:val="00550A6B"/>
    <w:rsid w:val="005D6B10"/>
    <w:rsid w:val="00645464"/>
    <w:rsid w:val="00667D65"/>
    <w:rsid w:val="006B7476"/>
    <w:rsid w:val="00705543"/>
    <w:rsid w:val="007066EC"/>
    <w:rsid w:val="00740D32"/>
    <w:rsid w:val="007636E0"/>
    <w:rsid w:val="00776E4B"/>
    <w:rsid w:val="007A5F09"/>
    <w:rsid w:val="007C0EBA"/>
    <w:rsid w:val="007E3C80"/>
    <w:rsid w:val="007F6568"/>
    <w:rsid w:val="008A23CE"/>
    <w:rsid w:val="00970A8D"/>
    <w:rsid w:val="009C1696"/>
    <w:rsid w:val="00A2242F"/>
    <w:rsid w:val="00AA6B0D"/>
    <w:rsid w:val="00B61D88"/>
    <w:rsid w:val="00B80594"/>
    <w:rsid w:val="00B97173"/>
    <w:rsid w:val="00C818E1"/>
    <w:rsid w:val="00D12C12"/>
    <w:rsid w:val="00E030EC"/>
    <w:rsid w:val="00E05020"/>
    <w:rsid w:val="00E062F0"/>
    <w:rsid w:val="00E15068"/>
    <w:rsid w:val="00E4076C"/>
    <w:rsid w:val="00E52E3E"/>
    <w:rsid w:val="00F35E05"/>
    <w:rsid w:val="00F51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EEB20-BDA0-4E65-A618-D4C07E61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5E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6B10"/>
    <w:pPr>
      <w:ind w:left="720"/>
      <w:contextualSpacing/>
    </w:pPr>
  </w:style>
  <w:style w:type="paragraph" w:styleId="Geenafstand">
    <w:name w:val="No Spacing"/>
    <w:uiPriority w:val="1"/>
    <w:qFormat/>
    <w:rsid w:val="00431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7CC5E-EB6C-4349-9A73-A89B1A28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Anne Wil Lensen</cp:lastModifiedBy>
  <cp:revision>3</cp:revision>
  <dcterms:created xsi:type="dcterms:W3CDTF">2017-01-10T19:18:00Z</dcterms:created>
  <dcterms:modified xsi:type="dcterms:W3CDTF">2017-01-11T09:45:00Z</dcterms:modified>
</cp:coreProperties>
</file>